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EF" w:rsidRPr="00DB0DEF" w:rsidRDefault="00DB0DEF" w:rsidP="00DB0DEF">
      <w:pPr>
        <w:keepNext/>
        <w:spacing w:before="240" w:after="120" w:line="240" w:lineRule="auto"/>
        <w:ind w:firstLine="360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proofErr w:type="gramStart"/>
      <w:r w:rsidRPr="00DB0DEF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adatkezelési</w:t>
      </w:r>
      <w:proofErr w:type="gramEnd"/>
      <w:r w:rsidRPr="00DB0DEF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 xml:space="preserve"> tájékoztató</w:t>
      </w:r>
    </w:p>
    <w:p w:rsidR="00DB0DEF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proofErr w:type="gramStart"/>
      <w:r w:rsidRPr="00DB0DEF">
        <w:rPr>
          <w:rFonts w:ascii="Garamond" w:hAnsi="Garamond"/>
          <w:sz w:val="24"/>
          <w:szCs w:val="24"/>
        </w:rPr>
        <w:t xml:space="preserve">A pályázathoz kapcsolódó adatkezelést a Támogató, illetve a Közgyűlés, a </w:t>
      </w:r>
      <w:r w:rsidRPr="00DB0DEF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Köznevelési, Kulturális, Turisztikai, Ifjúsági és Sport Bizottság </w:t>
      </w:r>
      <w:r w:rsidRPr="00DB0DEF">
        <w:rPr>
          <w:rFonts w:ascii="Garamond" w:hAnsi="Garamond"/>
          <w:sz w:val="24"/>
          <w:szCs w:val="24"/>
        </w:rPr>
        <w:t>és a lebonyolításban részt vevő Miskolc Megyei Jogú Város Polgármesteri Hivatalának Kulturális, Marketing és Kommunikációs Koordinációs Osztálya együttesen, a természetes személyeknek a személyes adatok kezelése tekintetében történő vé</w:t>
      </w:r>
      <w:bookmarkStart w:id="0" w:name="_GoBack"/>
      <w:bookmarkEnd w:id="0"/>
      <w:r w:rsidRPr="00DB0DEF">
        <w:rPr>
          <w:rFonts w:ascii="Garamond" w:hAnsi="Garamond"/>
          <w:sz w:val="24"/>
          <w:szCs w:val="24"/>
        </w:rPr>
        <w:t>delméről és az ilyen adatok szabad áramlásáról, valamint a 95/46/EK rendelet hatályon kívül helyezéséről (GDPR) szóló EU Parlament és Tanács 2016/679. számú rendeletének 26. cikke szerinti közös adatkezelőként (a továbbiakban</w:t>
      </w:r>
      <w:proofErr w:type="gramEnd"/>
      <w:r w:rsidRPr="00DB0DEF">
        <w:rPr>
          <w:rFonts w:ascii="Garamond" w:hAnsi="Garamond"/>
          <w:sz w:val="24"/>
          <w:szCs w:val="24"/>
        </w:rPr>
        <w:t xml:space="preserve"> </w:t>
      </w:r>
      <w:proofErr w:type="gramStart"/>
      <w:r w:rsidRPr="00DB0DEF">
        <w:rPr>
          <w:rFonts w:ascii="Garamond" w:hAnsi="Garamond"/>
          <w:sz w:val="24"/>
          <w:szCs w:val="24"/>
        </w:rPr>
        <w:t>együttesen</w:t>
      </w:r>
      <w:proofErr w:type="gramEnd"/>
      <w:r w:rsidRPr="00DB0DEF">
        <w:rPr>
          <w:rFonts w:ascii="Garamond" w:hAnsi="Garamond"/>
          <w:sz w:val="24"/>
          <w:szCs w:val="24"/>
        </w:rPr>
        <w:t xml:space="preserve">: </w:t>
      </w:r>
      <w:r w:rsidRPr="00DB0DEF">
        <w:rPr>
          <w:rFonts w:ascii="Garamond" w:hAnsi="Garamond"/>
          <w:b/>
          <w:sz w:val="24"/>
          <w:szCs w:val="24"/>
        </w:rPr>
        <w:t>adatkezelő</w:t>
      </w:r>
      <w:r w:rsidRPr="00DB0DEF">
        <w:rPr>
          <w:rFonts w:ascii="Garamond" w:hAnsi="Garamond"/>
          <w:sz w:val="24"/>
          <w:szCs w:val="24"/>
        </w:rPr>
        <w:t xml:space="preserve">) végzik, adatfeldolgozó igénybevételére nem kerül sor. </w:t>
      </w:r>
    </w:p>
    <w:p w:rsidR="00DB0DEF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DB0DEF">
        <w:rPr>
          <w:rFonts w:ascii="Garamond" w:hAnsi="Garamond"/>
          <w:sz w:val="24"/>
          <w:szCs w:val="24"/>
        </w:rPr>
        <w:t xml:space="preserve">Az adatkezelő minden pályázó esetében kezeli a következő adatokat: pályázó neve, címe, telefonszáma, e-mail címe, adószáma, TAJ száma, foglalkozása, munkahelyének neve, bankszámlaszáma és a bankszámlát vezető pénzintézet neve. </w:t>
      </w:r>
      <w:r w:rsidRPr="00DB0DEF">
        <w:rPr>
          <w:rFonts w:ascii="Garamond" w:hAnsi="Garamond"/>
          <w:bCs/>
          <w:sz w:val="24"/>
          <w:szCs w:val="24"/>
        </w:rPr>
        <w:t xml:space="preserve">Ezen túlmenően az adatkezelő </w:t>
      </w:r>
      <w:r w:rsidRPr="00DB0DEF">
        <w:rPr>
          <w:rFonts w:ascii="Garamond" w:hAnsi="Garamond"/>
          <w:sz w:val="24"/>
          <w:szCs w:val="24"/>
        </w:rPr>
        <w:t xml:space="preserve">kezeli továbbá azokat az adatokat is, amelyeket a pályázó a részére megad, így a közpénzekből nyújtott támogatások átláthatóságáról szóló 2007. évi CLXXXI. törvény alapján születési helye és ideje, </w:t>
      </w:r>
      <w:r w:rsidRPr="00DB0DEF">
        <w:rPr>
          <w:rFonts w:ascii="Garamond" w:eastAsia="Times New Roman" w:hAnsi="Garamond" w:cs="Times New Roman"/>
          <w:sz w:val="24"/>
          <w:szCs w:val="24"/>
          <w:lang w:eastAsia="zh-CN"/>
        </w:rPr>
        <w:t>gazdasági társaság esetén székhelye, cégjegyzékszáma, adószáma, képviselőjének neve, egyéb szervezet esetén székhelye, képviselőjének neve, nyilvántartásba vételi okirat száma, nyilvántartásba vevő szerv megnevezése.</w:t>
      </w:r>
    </w:p>
    <w:p w:rsidR="00DB0DEF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DB0DEF">
        <w:rPr>
          <w:rFonts w:ascii="Garamond" w:hAnsi="Garamond"/>
          <w:sz w:val="24"/>
          <w:szCs w:val="24"/>
        </w:rPr>
        <w:t>Az adatkezelés célja: a pályázati feltételeknek (pályázati felhívásnak) való megfelelés megállapításához, a feltételeknek nem megfelelő pályázatok és pályázók kizárásához, valamint a pályázatok elbírálásához, az eredményről való tájékoztatáshoz szükséges adatok biztosítása.</w:t>
      </w:r>
    </w:p>
    <w:p w:rsidR="00DB0DEF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DB0DEF">
        <w:rPr>
          <w:rFonts w:ascii="Garamond" w:hAnsi="Garamond"/>
          <w:sz w:val="24"/>
          <w:szCs w:val="24"/>
        </w:rPr>
        <w:t>Az adatkezelés jogalapja: a pályázati felhívásra figyelemmel a pályázat benyújtásával adott hozzájárulás a GDPR 6. cikk a) pontja, valamint – amennyiben ennek feltételei fennállnak – b) pontja alapján.</w:t>
      </w:r>
    </w:p>
    <w:p w:rsidR="00DB0DEF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DB0DEF">
        <w:rPr>
          <w:rFonts w:ascii="Garamond" w:hAnsi="Garamond"/>
          <w:sz w:val="24"/>
          <w:szCs w:val="24"/>
        </w:rPr>
        <w:t xml:space="preserve">Az adatkezelő az adatokat tartalmazó dokumentumokat </w:t>
      </w:r>
      <w:r w:rsidRPr="00DB0DEF">
        <w:rPr>
          <w:rFonts w:ascii="Garamond" w:hAnsi="Garamond"/>
          <w:bCs/>
          <w:sz w:val="24"/>
          <w:szCs w:val="24"/>
        </w:rPr>
        <w:t>az önkormányzati hivatalok egységes irattári tervének kiadásáról 78/2012. (XII. 28.) BM rendelet</w:t>
      </w:r>
      <w:r w:rsidRPr="00DB0DEF">
        <w:rPr>
          <w:rFonts w:ascii="Garamond" w:hAnsi="Garamond"/>
          <w:sz w:val="24"/>
          <w:szCs w:val="24"/>
        </w:rPr>
        <w:t xml:space="preserve"> rendelkezéseinek megfelelően, a támogatások kifizetéséhez kapcsolódó adatokat a számviteli jogszabályok szerinti ellenőrzési idő végéig kezeli.</w:t>
      </w:r>
    </w:p>
    <w:p w:rsidR="00DB0DEF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DB0DEF">
        <w:rPr>
          <w:rFonts w:ascii="Garamond" w:hAnsi="Garamond"/>
          <w:sz w:val="24"/>
          <w:szCs w:val="24"/>
        </w:rPr>
        <w:t xml:space="preserve">Tájékoztatjuk a pályázókat, hogy adataikat és pályázataikat az adatkezelő semmilyen, a pályázaton kívüli egyéb célból nem használja, harmadik személynek nem továbbítja. A pályázatokat a hozzá csatolt dokumentumokkal együtt (kivéve számlák, szigorú számadású bizonylatok és a törvény által meghatározott ideig megtartásra kötelezett dokumentumok) az adatkezelő </w:t>
      </w:r>
      <w:r w:rsidRPr="00DB0DEF">
        <w:rPr>
          <w:rFonts w:ascii="Garamond" w:hAnsi="Garamond"/>
          <w:bCs/>
          <w:sz w:val="24"/>
          <w:szCs w:val="24"/>
        </w:rPr>
        <w:t>az önkormányzati hivatalok egységes irattári tervének kiadásáról 78/2012. (XII. 28.) BM rendelet</w:t>
      </w:r>
      <w:r w:rsidRPr="00DB0DEF">
        <w:rPr>
          <w:rFonts w:ascii="Garamond" w:hAnsi="Garamond"/>
          <w:sz w:val="24"/>
          <w:szCs w:val="24"/>
        </w:rPr>
        <w:t xml:space="preserve"> rendelkezései szerinti megőrzési idő lejártát követően megsemmisíti.</w:t>
      </w:r>
    </w:p>
    <w:p w:rsidR="00DB0DEF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DB0DEF">
        <w:rPr>
          <w:rFonts w:ascii="Garamond" w:hAnsi="Garamond"/>
          <w:sz w:val="24"/>
          <w:szCs w:val="24"/>
        </w:rPr>
        <w:t>A pályázók az adatkezeléshez adott hozzájárulást a nyertes szerződés megkötését megelőzően bármikor visszavonhatják, ebben az esetben azonban a szerződés megkötésére nem kerül sor, az adatkezelő a pályázó adatait törli. A szerződés megkötését követően az adatkezelési hozzájárulás visszavonására nincsen lehetőség, mivel ezt követően az adatkezelés jogalapja a szerződéses kötelezettség teljesítése.</w:t>
      </w:r>
    </w:p>
    <w:p w:rsidR="00DB0DEF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  <w:u w:val="single"/>
        </w:rPr>
      </w:pPr>
      <w:r w:rsidRPr="00DB0DEF">
        <w:rPr>
          <w:rFonts w:ascii="Garamond" w:hAnsi="Garamond"/>
          <w:sz w:val="24"/>
          <w:szCs w:val="24"/>
        </w:rPr>
        <w:t xml:space="preserve">A pályázók – beleértve a nyertes pályázókat is – kérhetik az adatkezelő tájékoztatását a személyes adataik kezeléséről, a személyes adataik helyesbítését, illetve a kötelező adatkezelés kivételével személyes adataik törlését vagy az adatkezelés korlátozását (zárolását), valamint tiltakozhatnak az adataik kezelése ellen. Az adatkezelő a tájékoztatást a kérelem benyújtásától számított legrövidebb idő alatt, de legfeljebb 25 napon belül, az </w:t>
      </w:r>
      <w:proofErr w:type="spellStart"/>
      <w:r w:rsidRPr="00DB0DEF">
        <w:rPr>
          <w:rFonts w:ascii="Garamond" w:hAnsi="Garamond"/>
          <w:sz w:val="24"/>
          <w:szCs w:val="24"/>
        </w:rPr>
        <w:t>Infotv</w:t>
      </w:r>
      <w:proofErr w:type="spellEnd"/>
      <w:r w:rsidRPr="00DB0DEF">
        <w:rPr>
          <w:rFonts w:ascii="Garamond" w:hAnsi="Garamond"/>
          <w:sz w:val="24"/>
          <w:szCs w:val="24"/>
        </w:rPr>
        <w:t xml:space="preserve">. rendelkezéseinek megfelelően adja meg. </w:t>
      </w:r>
      <w:r w:rsidRPr="00DB0DEF">
        <w:rPr>
          <w:rFonts w:ascii="Garamond" w:hAnsi="Garamond"/>
          <w:sz w:val="24"/>
          <w:szCs w:val="24"/>
          <w:u w:val="single"/>
        </w:rPr>
        <w:t>Ez a rendelkezés nem alkalmazható a közérdekű vagy közérdekből nyilvános adatokra.</w:t>
      </w:r>
    </w:p>
    <w:p w:rsidR="00063B46" w:rsidRPr="00DB0DEF" w:rsidRDefault="00DB0DEF" w:rsidP="00DB0D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DB0DEF">
        <w:rPr>
          <w:rFonts w:ascii="Garamond" w:hAnsi="Garamond"/>
          <w:sz w:val="24"/>
          <w:szCs w:val="24"/>
        </w:rPr>
        <w:lastRenderedPageBreak/>
        <w:t xml:space="preserve">Az a pályázó, aki úgy véli, hogy az adatkezelő adatkezelése következtében sérültek a jogai, úgy megkeresheti az adatkezelő adatvédelmi tisztviselőjét (dr. Csillag Eszter, </w:t>
      </w:r>
      <w:hyperlink r:id="rId5" w:history="1">
        <w:r w:rsidRPr="00DB0DEF">
          <w:rPr>
            <w:rStyle w:val="Hiperhivatkozs"/>
            <w:rFonts w:ascii="Garamond" w:hAnsi="Garamond"/>
            <w:sz w:val="24"/>
            <w:szCs w:val="24"/>
          </w:rPr>
          <w:t>gdpr@miskolc.hu</w:t>
        </w:r>
      </w:hyperlink>
      <w:r w:rsidRPr="00DB0DEF">
        <w:rPr>
          <w:rFonts w:ascii="Garamond" w:hAnsi="Garamond"/>
          <w:sz w:val="24"/>
          <w:szCs w:val="24"/>
        </w:rPr>
        <w:t>), vizsgálatot kezdeményezhet a Nemzeti Adatvédelmi és Információszabadság Hatóságnál (1024 Budapest, Szilágyi Erzsébet fasor 22/C., ügyfélszolgálat@naih.hu, +36-1-3911400, www.naih.hu) vagy az illetékes bírósághoz fordulhat.</w:t>
      </w:r>
    </w:p>
    <w:sectPr w:rsidR="00063B46" w:rsidRPr="00DB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A71DE"/>
    <w:multiLevelType w:val="hybridMultilevel"/>
    <w:tmpl w:val="7F14A0E2"/>
    <w:lvl w:ilvl="0" w:tplc="84AAE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EF"/>
    <w:rsid w:val="00466CC8"/>
    <w:rsid w:val="007628FE"/>
    <w:rsid w:val="00D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239C-4BDF-4111-AB3A-B8871ADA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0D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0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miskol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Dr. Kevi Zsuzsanna</cp:lastModifiedBy>
  <cp:revision>1</cp:revision>
  <dcterms:created xsi:type="dcterms:W3CDTF">2019-03-11T09:54:00Z</dcterms:created>
  <dcterms:modified xsi:type="dcterms:W3CDTF">2019-03-11T09:55:00Z</dcterms:modified>
</cp:coreProperties>
</file>